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31" w:rsidRDefault="00A36E31" w:rsidP="00E553DF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</w:p>
    <w:p w:rsidR="008C67D4" w:rsidRDefault="0050793D" w:rsidP="00E553DF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  <w:r>
        <w:rPr>
          <w:rFonts w:ascii="Calibri" w:eastAsia="Calibri" w:hAnsi="Calibri" w:cs="Times New Roman"/>
          <w:noProof/>
          <w:color w:val="212121"/>
          <w:lang w:eastAsia="nl-NL"/>
        </w:rPr>
        <w:drawing>
          <wp:inline distT="0" distB="0" distL="0" distR="0">
            <wp:extent cx="4648200" cy="180042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rookjessprokkelaar de musical 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514" cy="18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DF" w:rsidRDefault="00E553DF" w:rsidP="0022455A">
      <w:pPr>
        <w:spacing w:after="0" w:line="240" w:lineRule="auto"/>
        <w:ind w:left="720" w:hanging="360"/>
        <w:rPr>
          <w:rFonts w:ascii="Calibri" w:eastAsia="Calibri" w:hAnsi="Calibri" w:cs="Times New Roman"/>
          <w:color w:val="212121"/>
          <w:lang w:eastAsia="nl-NL"/>
        </w:rPr>
      </w:pPr>
    </w:p>
    <w:p w:rsidR="008C67D4" w:rsidRDefault="008C67D4" w:rsidP="008C67D4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sz w:val="28"/>
          <w:szCs w:val="28"/>
          <w:lang w:eastAsia="nl-NL"/>
        </w:rPr>
      </w:pPr>
      <w:r w:rsidRPr="008C67D4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>Voorwaarden</w:t>
      </w:r>
      <w:r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 xml:space="preserve"> musicalactie</w:t>
      </w:r>
      <w:r w:rsidRPr="008C67D4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 xml:space="preserve"> </w:t>
      </w:r>
      <w:r w:rsidR="0050793D">
        <w:rPr>
          <w:rFonts w:ascii="Calibri" w:eastAsia="Calibri" w:hAnsi="Calibri" w:cs="Times New Roman"/>
          <w:color w:val="212121"/>
          <w:sz w:val="28"/>
          <w:szCs w:val="28"/>
          <w:lang w:eastAsia="nl-NL"/>
        </w:rPr>
        <w:t>Sprookjessprokkelaar de musical</w:t>
      </w:r>
    </w:p>
    <w:p w:rsidR="008C67D4" w:rsidRDefault="008C67D4" w:rsidP="008C67D4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color w:val="212121"/>
          <w:lang w:eastAsia="nl-NL"/>
        </w:rPr>
      </w:pP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inschrijvingsperiode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voor meespelen in de musical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verschilt per theater, maar sluit uiterlijk 3 weken voor de eerste voorstelling in het betreffende theater.</w:t>
      </w:r>
    </w:p>
    <w:p w:rsidR="00BC60B6" w:rsidRPr="00B711FC" w:rsidRDefault="00BC60B6" w:rsidP="00BC60B6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Aanmelding gebeurt door middel van een inschrijfformulier. Iedere aanmelding dient volledig ingevuld te worden en voorzien van goedkeuring van de ouder(s)/verzorger(s) van de kandidaat ter bevestiging van de goedkeuring voor deelname en instemming met deze Voorwaarden voor deelname.</w:t>
      </w:r>
    </w:p>
    <w:p w:rsidR="00E553DF" w:rsidRPr="00B711FC" w:rsidRDefault="00E553DF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Bij voldoende aanmeldingen kan de inschrijving eerder gesloten worden.</w:t>
      </w:r>
    </w:p>
    <w:p w:rsidR="0022455A" w:rsidRPr="00B711FC" w:rsidRDefault="008C67D4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Deelname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staat ope</w:t>
      </w:r>
      <w:r w:rsidR="00F678DE">
        <w:rPr>
          <w:rFonts w:ascii="Calibri" w:eastAsia="Calibri" w:hAnsi="Calibri" w:cs="Times New Roman"/>
          <w:color w:val="000000" w:themeColor="text1"/>
          <w:lang w:eastAsia="nl-NL"/>
        </w:rPr>
        <w:t>n voor kinderen in de leeftijd 7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tot en met 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>1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0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jaar</w:t>
      </w:r>
      <w:r w:rsidR="00F678DE">
        <w:rPr>
          <w:rFonts w:ascii="Calibri" w:eastAsia="Calibri" w:hAnsi="Calibri" w:cs="Times New Roman"/>
          <w:color w:val="000000" w:themeColor="text1"/>
          <w:lang w:eastAsia="nl-NL"/>
        </w:rPr>
        <w:t xml:space="preserve"> met kledingmaat 128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t/m 1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40 en hun grootouders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. Omdat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de kinderen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minderjarig zijn, hebben zij toestemming van hun wettelijke vertegenwoordigers nodig om deel te kunnen nemen.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Op het moment v</w:t>
      </w:r>
      <w:r w:rsidR="00F678DE">
        <w:rPr>
          <w:rFonts w:ascii="Calibri" w:eastAsia="Calibri" w:hAnsi="Calibri" w:cs="Times New Roman"/>
          <w:color w:val="000000" w:themeColor="text1"/>
          <w:lang w:eastAsia="nl-NL"/>
        </w:rPr>
        <w:t>an inschrijving dient het kind 7</w:t>
      </w:r>
      <w:r w:rsidR="00E553DF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jaar te zijn.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</w:p>
    <w:p w:rsidR="00B1159B" w:rsidRPr="00B711FC" w:rsidRDefault="00B1159B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Welke kinderen geselecteerd worden, wordt bepaald op basis van de aanmeldingen die voldoen aan de criteria (zie </w:t>
      </w:r>
      <w:r w:rsidR="00BC60B6" w:rsidRPr="00B711FC">
        <w:rPr>
          <w:rFonts w:ascii="Calibri" w:eastAsia="Calibri" w:hAnsi="Calibri" w:cs="Times New Roman"/>
          <w:color w:val="000000" w:themeColor="text1"/>
          <w:lang w:eastAsia="nl-NL"/>
        </w:rPr>
        <w:t>4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). De selectie vindt plaats door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het betreffende theater 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Efteling, onder andere op basis van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het inschrijfformulier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en beschikbare rollen/kostuums.   </w:t>
      </w:r>
    </w:p>
    <w:p w:rsidR="00B1159B" w:rsidRPr="00B711FC" w:rsidRDefault="00B1159B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door de Efteling geselecteerde kinderen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en grootouders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ontvangen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uiterlijk 2 weken voor de betreffende speeldag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uitsluitend via e-mail bericht. Kinderen die niet zijn geselecteerd ontvangen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niet persé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een afwijzing</w:t>
      </w:r>
      <w:r w:rsidR="00B711FC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per e-mail.</w:t>
      </w:r>
    </w:p>
    <w:p w:rsidR="00382F54" w:rsidRPr="00382F54" w:rsidRDefault="00382F54" w:rsidP="00382F5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>
        <w:rPr>
          <w:rFonts w:ascii="Calibri" w:eastAsia="Calibri" w:hAnsi="Calibri" w:cs="Times New Roman"/>
          <w:color w:val="000000" w:themeColor="text1"/>
          <w:lang w:eastAsia="nl-NL"/>
        </w:rPr>
        <w:t>De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kinderen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en grootouders worden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ingedeeld voor een voorstellingsdag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gebaseerd op </w:t>
      </w:r>
      <w:r>
        <w:rPr>
          <w:rFonts w:ascii="Calibri" w:eastAsia="Calibri" w:hAnsi="Calibri" w:cs="Times New Roman"/>
          <w:color w:val="000000" w:themeColor="text1"/>
          <w:lang w:eastAsia="nl-NL"/>
        </w:rPr>
        <w:t xml:space="preserve">het theater waar het kind zich inschrijft. </w:t>
      </w:r>
    </w:p>
    <w:p w:rsidR="008A0121" w:rsidRPr="00B711FC" w:rsidRDefault="00CC4BF8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Een voorstellingsd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ag bevat 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1 of 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2 shows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.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Ieder kind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en grootouder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dat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meespeelt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speelt 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>alle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shows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van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hun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voorstellingsdag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en 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krijgt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1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ticket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per persoon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voor 1 begeleider voor 1 voorstelling.</w:t>
      </w:r>
    </w:p>
    <w:p w:rsidR="00A36E31" w:rsidRPr="00B711FC" w:rsidRDefault="00A36E31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</w:t>
      </w:r>
      <w:r w:rsidR="00954527">
        <w:rPr>
          <w:rFonts w:ascii="Calibri" w:eastAsia="Calibri" w:hAnsi="Calibri" w:cs="Times New Roman"/>
          <w:color w:val="000000" w:themeColor="text1"/>
          <w:lang w:eastAsia="nl-NL"/>
        </w:rPr>
        <w:t>informatie over de voorstellingsdag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uiterlijk 2 weken voor de voorstelling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954527">
        <w:rPr>
          <w:rFonts w:ascii="Calibri" w:eastAsia="Calibri" w:hAnsi="Calibri" w:cs="Times New Roman"/>
          <w:color w:val="000000" w:themeColor="text1"/>
          <w:lang w:eastAsia="nl-NL"/>
        </w:rPr>
        <w:t xml:space="preserve">per mail doorgegeven door de Efteling. </w:t>
      </w:r>
    </w:p>
    <w:p w:rsidR="00B1159B" w:rsidRPr="00B711FC" w:rsidRDefault="008A0121" w:rsidP="00F44BE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Op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de voor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stellingsdag komen de kinderen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en grootouders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="00CC0AA0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in de ochtend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naar het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>theater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voor een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repetitie waarin alle scè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nes van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Sprookj</w:t>
      </w:r>
      <w:r w:rsidR="00025564">
        <w:rPr>
          <w:rFonts w:ascii="Calibri" w:eastAsia="Calibri" w:hAnsi="Calibri" w:cs="Times New Roman"/>
          <w:color w:val="000000" w:themeColor="text1"/>
          <w:lang w:eastAsia="nl-NL"/>
        </w:rPr>
        <w:t>e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ssprokkelaar de musical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onder begeleiding van 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>professional</w:t>
      </w:r>
      <w:r w:rsidR="00A36E31" w:rsidRPr="00B711FC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="00B1159B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worden aangeleerd.</w:t>
      </w:r>
      <w:r w:rsidR="00652DE2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</w:p>
    <w:p w:rsidR="009B2999" w:rsidRPr="00B711FC" w:rsidRDefault="009B2999" w:rsidP="00B1159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Per voorstellingsdag worden er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10 kinderen met één grootouder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g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>eselecteerd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, dus 20 personen in totaal,</w:t>
      </w:r>
      <w:r w:rsidR="008A0121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die de voorstellingen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spelen. 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Een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kind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en grootouder kunnen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zich slechts één keer aanmelden.</w:t>
      </w:r>
    </w:p>
    <w:p w:rsidR="00E553DF" w:rsidRDefault="00E553DF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Een kind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 xml:space="preserve"> en grootouder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slechts één keer geselecteerd worden voor een rol. </w:t>
      </w:r>
    </w:p>
    <w:p w:rsidR="00382F54" w:rsidRPr="00B711FC" w:rsidRDefault="00382F54" w:rsidP="00E553DF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>
        <w:rPr>
          <w:rFonts w:ascii="Calibri" w:eastAsia="Calibri" w:hAnsi="Calibri" w:cs="Times New Roman"/>
          <w:color w:val="000000" w:themeColor="text1"/>
          <w:lang w:eastAsia="nl-NL"/>
        </w:rPr>
        <w:t>Met de inschrijving geeft de ouder akkoord voor arbeid op zondag.</w:t>
      </w:r>
    </w:p>
    <w:p w:rsidR="009E4883" w:rsidRPr="00B711FC" w:rsidRDefault="009E4883" w:rsidP="009E4883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Voor deelname aan voorstelling</w:t>
      </w:r>
      <w:r w:rsidR="00025564">
        <w:rPr>
          <w:rFonts w:ascii="Calibri" w:eastAsia="Calibri" w:hAnsi="Calibri" w:cs="Times New Roman"/>
          <w:color w:val="000000" w:themeColor="text1"/>
          <w:lang w:eastAsia="nl-NL"/>
        </w:rPr>
        <w:t>s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dag wordt geen vergoeding gevraagd. </w:t>
      </w:r>
    </w:p>
    <w:p w:rsidR="009E4883" w:rsidRPr="00B711FC" w:rsidRDefault="009E4883" w:rsidP="006E306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Reiskosten </w:t>
      </w:r>
      <w:r w:rsidR="00382F54">
        <w:rPr>
          <w:rFonts w:ascii="Calibri" w:eastAsia="Calibri" w:hAnsi="Calibri" w:cs="Times New Roman"/>
          <w:color w:val="000000" w:themeColor="text1"/>
          <w:lang w:eastAsia="nl-NL"/>
        </w:rPr>
        <w:t xml:space="preserve">en eventuele parkeerkosten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zijn vo</w:t>
      </w:r>
      <w:bookmarkStart w:id="0" w:name="_GoBack"/>
      <w:bookmarkEnd w:id="0"/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or eigen rekening. 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Over de selectie en de opzet van deze actie kan niet worden gecorrespondeerd.</w:t>
      </w:r>
    </w:p>
    <w:p w:rsidR="00A36E31" w:rsidRPr="00B711FC" w:rsidRDefault="00A36E31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Bij vervallen van de toegewezen </w:t>
      </w:r>
      <w:r w:rsidR="00CD41EE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De Efteling niet garanderen dat er een vervangende </w:t>
      </w:r>
      <w:r w:rsidR="00CD41EE" w:rsidRPr="00B711FC">
        <w:rPr>
          <w:rFonts w:ascii="Calibri" w:eastAsia="Calibri" w:hAnsi="Calibri" w:cs="Times New Roman"/>
          <w:color w:val="000000" w:themeColor="text1"/>
          <w:lang w:eastAsia="nl-NL"/>
        </w:rPr>
        <w:t>voorstellingsdag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kan worden aangeboden.</w:t>
      </w:r>
    </w:p>
    <w:p w:rsidR="00A36E31" w:rsidRPr="00B711FC" w:rsidRDefault="00A36E31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lastRenderedPageBreak/>
        <w:t xml:space="preserve">Bij vervallen van één voorstelling op de toegewezen voorstellingsdag met twee voorstellingen, wordt er geen extra voorstelling aangeboden. </w:t>
      </w:r>
    </w:p>
    <w:p w:rsidR="0022455A" w:rsidRPr="00B711FC" w:rsidRDefault="0022455A" w:rsidP="00D23449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Door deelname aan de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Sprookjessprokkelaar de musical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accepteren de kinderen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, grootouders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en hun ouders/verzorgers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dat persoonlijke gegevens worden geregistreerd en in het kader van 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Sprookjessprokkelaar de musical</w:t>
      </w:r>
      <w:r w:rsidR="008E6203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worden gebruikt door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d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 Efteling. De Efteling behandelt de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ze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gegevens vertrouwelijk en stelt deze niet beschikbaar aan derden, anders dan noodzake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lijk voor het uitvoeren van </w:t>
      </w:r>
      <w:r w:rsidR="0050793D">
        <w:rPr>
          <w:rFonts w:ascii="Calibri" w:eastAsia="Calibri" w:hAnsi="Calibri" w:cs="Times New Roman"/>
          <w:color w:val="000000" w:themeColor="text1"/>
          <w:lang w:eastAsia="nl-NL"/>
        </w:rPr>
        <w:t>Sprookjessprokkelaar de musical</w:t>
      </w:r>
      <w:r w:rsidR="00D23449" w:rsidRPr="00B711FC">
        <w:rPr>
          <w:color w:val="000000" w:themeColor="text1"/>
        </w:rPr>
        <w:t xml:space="preserve"> </w:t>
      </w:r>
      <w:r w:rsidR="00D23449" w:rsidRPr="00B711FC">
        <w:rPr>
          <w:rFonts w:ascii="Calibri" w:eastAsia="Calibri" w:hAnsi="Calibri" w:cs="Times New Roman"/>
          <w:color w:val="000000" w:themeColor="text1"/>
          <w:lang w:eastAsia="nl-NL"/>
        </w:rPr>
        <w:t>en zullen vertrouwelijk en conform de Wet Bescherming Persoonsgegevens worden behandeld.</w:t>
      </w:r>
    </w:p>
    <w:p w:rsidR="0022455A" w:rsidRPr="00B711FC" w:rsidRDefault="00D23449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De ouders/verzorgers van i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>eder geselecteerd k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ind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stemt ermee in 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dat het geselecteerd kind</w:t>
      </w:r>
      <w:r w:rsidR="0022455A"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 zal meewerken aan een eventuele publiciteitscampagne van de Efteling inzake deze actie.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In gevallen waarin deze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v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oorwaarden voor deelname niet voorzien, beslist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d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e Efteling.</w:t>
      </w:r>
    </w:p>
    <w:p w:rsidR="0022455A" w:rsidRPr="00B711FC" w:rsidRDefault="0022455A" w:rsidP="008C67D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 xml:space="preserve">De Efteling behoudt zich het recht voor deze </w:t>
      </w:r>
      <w:r w:rsidR="008C67D4" w:rsidRPr="00B711FC">
        <w:rPr>
          <w:rFonts w:ascii="Calibri" w:eastAsia="Calibri" w:hAnsi="Calibri" w:cs="Times New Roman"/>
          <w:color w:val="000000" w:themeColor="text1"/>
          <w:lang w:eastAsia="nl-NL"/>
        </w:rPr>
        <w:t>v</w:t>
      </w: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oorwaarden voor deelname tussentijds te wijzigen of aan te vullen zonder hiervan een nadere aankondiging te doen.</w:t>
      </w:r>
    </w:p>
    <w:p w:rsidR="0022455A" w:rsidRPr="00B711FC" w:rsidRDefault="0022455A" w:rsidP="0022455A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color w:val="000000" w:themeColor="text1"/>
          <w:lang w:eastAsia="nl-NL"/>
        </w:rPr>
      </w:pPr>
      <w:r w:rsidRPr="00B711FC">
        <w:rPr>
          <w:rFonts w:ascii="Calibri" w:eastAsia="Calibri" w:hAnsi="Calibri" w:cs="Times New Roman"/>
          <w:color w:val="000000" w:themeColor="text1"/>
          <w:lang w:eastAsia="nl-NL"/>
        </w:rPr>
        <w:t>De Efteling is niet aansprakelijk voor eventuele fouten in de procedure of voor het handelen of nalaten van derde partijen.</w:t>
      </w:r>
    </w:p>
    <w:p w:rsidR="003F207C" w:rsidRDefault="003F207C"/>
    <w:sectPr w:rsidR="003F207C" w:rsidSect="009132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5A31"/>
    <w:multiLevelType w:val="hybridMultilevel"/>
    <w:tmpl w:val="17D0EA46"/>
    <w:lvl w:ilvl="0" w:tplc="73505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61C9C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05E"/>
    <w:multiLevelType w:val="hybridMultilevel"/>
    <w:tmpl w:val="E146EEC2"/>
    <w:lvl w:ilvl="0" w:tplc="73505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7464EBA">
      <w:start w:val="1"/>
      <w:numFmt w:val="lowerLetter"/>
      <w:lvlText w:val="%2."/>
      <w:lvlJc w:val="left"/>
      <w:pPr>
        <w:ind w:left="1485" w:hanging="405"/>
      </w:pPr>
      <w:rPr>
        <w:rFonts w:ascii="Calibri" w:eastAsia="Calibri" w:hAnsi="Calibri"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384"/>
    <w:multiLevelType w:val="hybridMultilevel"/>
    <w:tmpl w:val="0ED670A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A"/>
    <w:rsid w:val="00025564"/>
    <w:rsid w:val="001C3B4A"/>
    <w:rsid w:val="0022455A"/>
    <w:rsid w:val="00343AF5"/>
    <w:rsid w:val="00382F54"/>
    <w:rsid w:val="003F207C"/>
    <w:rsid w:val="00476F94"/>
    <w:rsid w:val="0050793D"/>
    <w:rsid w:val="005A41A6"/>
    <w:rsid w:val="00652DE2"/>
    <w:rsid w:val="006E3064"/>
    <w:rsid w:val="00710922"/>
    <w:rsid w:val="00714A37"/>
    <w:rsid w:val="00763B05"/>
    <w:rsid w:val="008A0121"/>
    <w:rsid w:val="008C67D4"/>
    <w:rsid w:val="008E6203"/>
    <w:rsid w:val="0091323E"/>
    <w:rsid w:val="00954527"/>
    <w:rsid w:val="009B2999"/>
    <w:rsid w:val="009E0464"/>
    <w:rsid w:val="009E4883"/>
    <w:rsid w:val="00A36E31"/>
    <w:rsid w:val="00B1159B"/>
    <w:rsid w:val="00B711FC"/>
    <w:rsid w:val="00BA2459"/>
    <w:rsid w:val="00BC60B6"/>
    <w:rsid w:val="00CC0AA0"/>
    <w:rsid w:val="00CC4BF8"/>
    <w:rsid w:val="00CD41EE"/>
    <w:rsid w:val="00D23449"/>
    <w:rsid w:val="00E21669"/>
    <w:rsid w:val="00E553DF"/>
    <w:rsid w:val="00EE5949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DB93"/>
  <w15:chartTrackingRefBased/>
  <w15:docId w15:val="{E011D29F-A7D5-4C8A-8939-2A9286B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67D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60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60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60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60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60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Bianca de Winter | Cultuurhuis De Klinker</cp:lastModifiedBy>
  <cp:revision>4</cp:revision>
  <cp:lastPrinted>2015-04-02T13:48:00Z</cp:lastPrinted>
  <dcterms:created xsi:type="dcterms:W3CDTF">2018-05-31T07:52:00Z</dcterms:created>
  <dcterms:modified xsi:type="dcterms:W3CDTF">2018-10-30T15:17:00Z</dcterms:modified>
</cp:coreProperties>
</file>